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3084923" cy="1179700"/>
            <wp:effectExtent b="0" l="0" r="0" t="0"/>
            <wp:docPr descr="Escola Britânica de Artes Criativas" id="6" name="image1.png"/>
            <a:graphic>
              <a:graphicData uri="http://schemas.openxmlformats.org/drawingml/2006/picture">
                <pic:pic>
                  <pic:nvPicPr>
                    <pic:cNvPr descr="Escola Britânica de Artes Criativas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4923" cy="11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24"/>
          <w:szCs w:val="24"/>
          <w:rtl w:val="0"/>
        </w:rPr>
        <w:t xml:space="preserve"> QUALIDADE DE SOFTWARE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Arial" w:cs="Arial" w:eastAsia="Arial" w:hAnsi="Arial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David Muniz de Mello Neto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Análise de Qualidade </w:t>
      </w:r>
    </w:p>
    <w:p w:rsidR="00000000" w:rsidDel="00000000" w:rsidP="00000000" w:rsidRDefault="00000000" w:rsidRPr="00000000" w14:paraId="0000000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Curitiba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center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heading=h.rob1a2wum8vv" w:id="0"/>
      <w:bookmarkEnd w:id="0"/>
      <w:r w:rsidDel="00000000" w:rsidR="00000000" w:rsidRPr="00000000">
        <w:rPr>
          <w:rtl w:val="0"/>
        </w:rPr>
        <w:t xml:space="preserve">RESUMO</w:t>
      </w:r>
    </w:p>
    <w:p w:rsidR="00000000" w:rsidDel="00000000" w:rsidP="00000000" w:rsidRDefault="00000000" w:rsidRPr="00000000" w14:paraId="00000019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Este trabalho analisa a qualidade da Caneta Apagável em Gel da marca Oval, um produto utilizado com frequência ao longo de seis meses. A proposta inovadora da caneta, que permite apagar a tinta por fricção, se destaca pela boa performance de escrita, conforto na pegada e material resistente. Testes foram realizados com as cores preta, azul e vermelha.</w:t>
      </w:r>
    </w:p>
    <w:p w:rsidR="00000000" w:rsidDel="00000000" w:rsidP="00000000" w:rsidRDefault="00000000" w:rsidRPr="00000000" w14:paraId="0000001A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Apesar dos pontos positivos, o estudo identificou uma falha de usabilidade relevante: o apagador fica localizado na parte inferior da caneta, onde normalmente é colocada a tampa durante o uso, o que obriga o usuário a retirá-la toda vez que quiser apagar. Essa escolha de design afeta a praticidade do produto.</w:t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Conclui-se que a caneta atende bem à sua proposta geral, mas pequenas melhorias no projeto, como o reposicionamento do apagador, poderiam aprimorar significativamente a experiência do usuário.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pStyle w:val="Heading1"/>
            <w:numPr>
              <w:ilvl w:val="0"/>
              <w:numId w:val="1"/>
            </w:numPr>
            <w:ind w:left="720" w:hanging="360"/>
            <w:rPr/>
          </w:pPr>
          <w:bookmarkStart w:colFirst="0" w:colLast="0" w:name="_heading=h.hce8abm8jgnd" w:id="1"/>
          <w:bookmarkEnd w:id="1"/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r w:rsidDel="00000000" w:rsidR="00000000" w:rsidRPr="00000000">
            <w:rPr>
              <w:rtl w:val="0"/>
            </w:rPr>
            <w:t xml:space="preserve">SUMÁRIO</w:t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rob1a2wum8vv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heading=h.rob1a2wum8v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_heading=h.rob1a2wum8vv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RESUMO</w:t>
            <w:tab/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hce8abm8jgnd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heading=h.hce8abm8jgn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_heading=h.hce8abm8jgnd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SUMÁRIO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lrqz6xuo34n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heading=h.3lrqz6xuo34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_heading=h.3lrqz6xuo34n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INTRODUÇÃO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78vjcuqjbc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hyperlink>
          <w:hyperlink w:anchor="_heading=h.3578vjcuqjb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_heading=h.3578vjcuqjbc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 PROJETO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nuwlj1tryt0y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</w:t>
            </w:r>
          </w:hyperlink>
          <w:hyperlink w:anchor="_heading=h.nuwlj1tryt0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_heading=h.nuwlj1tryt0y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Detalhes do produto ou serviço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dj8h20lt2m89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</w:t>
            </w:r>
          </w:hyperlink>
          <w:hyperlink w:anchor="_heading=h.dj8h20lt2m8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_heading=h.dj8h20lt2m89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Tabela de Análise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6r834o34tex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</w:t>
            </w:r>
          </w:hyperlink>
          <w:hyperlink w:anchor="_heading=h.t6r834o34te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_heading=h.t6r834o34tex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Relatório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pvufzs3rr9v1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</w:t>
            </w:r>
          </w:hyperlink>
          <w:hyperlink w:anchor="_heading=h.pvufzs3rr9v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_heading=h.pvufzs3rr9v1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Evidências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8494"/>
            </w:tabs>
            <w:spacing w:after="0" w:before="120" w:line="259" w:lineRule="auto"/>
            <w:ind w:left="220" w:right="0" w:firstLine="0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heading=h.qbspavqge9ki"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</w:t>
            </w:r>
          </w:hyperlink>
          <w:hyperlink w:anchor="_heading=h.qbspavqge9k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_heading=h.qbspavqge9ki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Onde encontrar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b w:val="1"/>
              <w:rtl w:val="0"/>
            </w:rPr>
            <w:t xml:space="preserve">9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6fc0zgfwzikv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hyperlink>
          <w:hyperlink w:anchor="_heading=h.6fc0zgfwzik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_heading=h.6fc0zgfwzikv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CONCLUSÃO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b w:val="1"/>
              <w:i w:val="1"/>
              <w:sz w:val="24"/>
              <w:szCs w:val="24"/>
              <w:rtl w:val="0"/>
            </w:rPr>
            <w:t xml:space="preserve">10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8494"/>
            </w:tabs>
            <w:spacing w:after="0" w:before="120" w:line="259" w:lineRule="auto"/>
            <w:ind w:left="0" w:right="0" w:firstLine="0"/>
            <w:jc w:val="left"/>
            <w:rPr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k21pr62s6gdb"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hyperlink>
          <w:hyperlink w:anchor="_heading=h.k21pr62s6gd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_heading=h.k21pr62s6gdb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1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REFERÊNCIAS BIBLIOGRÁFICAS</w:t>
            <w:tab/>
          </w:r>
          <w:r w:rsidDel="00000000" w:rsidR="00000000" w:rsidRPr="00000000">
            <w:fldChar w:fldCharType="end"/>
          </w:r>
          <w:r w:rsidDel="00000000" w:rsidR="00000000" w:rsidRPr="00000000">
            <w:rPr>
              <w:b w:val="1"/>
              <w:i w:val="1"/>
              <w:sz w:val="24"/>
              <w:szCs w:val="24"/>
              <w:rtl w:val="0"/>
            </w:rPr>
            <w:t xml:space="preserve">11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spacing w:line="360" w:lineRule="auto"/>
            <w:jc w:val="both"/>
            <w:rPr>
              <w:rFonts w:ascii="Arial" w:cs="Arial" w:eastAsia="Arial" w:hAnsi="Arial"/>
              <w:color w:val="000000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B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heading=h.3lrqz6xuo34n" w:id="2"/>
      <w:bookmarkEnd w:id="2"/>
      <w:r w:rsidDel="00000000" w:rsidR="00000000" w:rsidRPr="00000000">
        <w:rPr>
          <w:rtl w:val="0"/>
        </w:rPr>
        <w:t xml:space="preserve">INTRODUÇÃO</w:t>
      </w:r>
    </w:p>
    <w:p w:rsidR="00000000" w:rsidDel="00000000" w:rsidP="00000000" w:rsidRDefault="00000000" w:rsidRPr="00000000" w14:paraId="0000003A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Atualmente, no mercado, produtos que aliam qualidade e conforto têm se destacado, especialmente quando trazem soluções criativas para problemas do cotidiano. Um bom exemplo disso são as canetas com tinta apagável, como a Caneta Apagável em Gel, da marca Oval. Elas se apresentam como uma boa opção, pois escritas e correções de erros podem ser feitas de forma fácil, sem a necessidade de corretivo ou borracha tradicional, o que as torna bastante atraentes para estudantes, profissionais e qualquer pessoa que valorize organização e estética na escrita.</w:t>
      </w:r>
    </w:p>
    <w:p w:rsidR="00000000" w:rsidDel="00000000" w:rsidP="00000000" w:rsidRDefault="00000000" w:rsidRPr="00000000" w14:paraId="0000003C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Apesar da inovação que a tinta apagável traz de fato apresenta um grande diferencial, é possível observar algumas falhas no que diz respeito à usabilidade do produto. Um dos maiores problemas se encontra no design do apagador, uma vez que o mesmo se posiciona na parte debaixo da caneta, onde geralmente fica a tampa após abrir o produto, fazendo o usuário ser levado a remover a tampa de sua parte de trás sempre que quiser apagar algo, rompendo com o fluxo durante o uso e gerando uma experiência menos prática que o esperado. </w:t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Neste trabalho, será estudada a qualidade do produto sob a perspectiva da usabilidade, apontando como pequenas escolhas de design afetam diretamente o uso no dia-a-dia.</w:t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heading=h.3578vjcuqjbc" w:id="3"/>
      <w:bookmarkEnd w:id="3"/>
      <w:r w:rsidDel="00000000" w:rsidR="00000000" w:rsidRPr="00000000">
        <w:rPr>
          <w:rtl w:val="0"/>
        </w:rPr>
        <w:t xml:space="preserve">O PROJETO</w:t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Nesta análise, iremos detalhar a Caneta Apagável em Gel, da marca Oval, por se tratar de um item de uso pessoal frequente e que apresenta características interessantes tanto do ponto de vista de inovação quanto de usabilidade e ergonomia.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nuwlj1tryt0y" w:id="4"/>
      <w:bookmarkEnd w:id="4"/>
      <w:r w:rsidDel="00000000" w:rsidR="00000000" w:rsidRPr="00000000">
        <w:rPr>
          <w:rtl w:val="0"/>
        </w:rPr>
        <w:t xml:space="preserve">Detalhes do produto ou serviço</w:t>
      </w:r>
    </w:p>
    <w:tbl>
      <w:tblPr>
        <w:tblStyle w:val="Table1"/>
        <w:tblW w:w="935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823"/>
        <w:gridCol w:w="5528"/>
        <w:tblGridChange w:id="0">
          <w:tblGrid>
            <w:gridCol w:w="3823"/>
            <w:gridCol w:w="5528"/>
          </w:tblGrid>
        </w:tblGridChange>
      </w:tblGrid>
      <w:tr>
        <w:trPr>
          <w:cantSplit w:val="0"/>
          <w:trHeight w:val="599" w:hRule="atLeast"/>
          <w:tblHeader w:val="0"/>
        </w:trPr>
        <w:tc>
          <w:tcPr/>
          <w:p w:rsidR="00000000" w:rsidDel="00000000" w:rsidP="00000000" w:rsidRDefault="00000000" w:rsidRPr="00000000" w14:paraId="00000044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Nome do produto ou serviço:</w:t>
            </w:r>
          </w:p>
        </w:tc>
        <w:tc>
          <w:tcPr/>
          <w:p w:rsidR="00000000" w:rsidDel="00000000" w:rsidP="00000000" w:rsidRDefault="00000000" w:rsidRPr="00000000" w14:paraId="00000045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Caneta Apagável em Gel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6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Fabricante:</w:t>
            </w:r>
          </w:p>
        </w:tc>
        <w:tc>
          <w:tcPr/>
          <w:p w:rsidR="00000000" w:rsidDel="00000000" w:rsidP="00000000" w:rsidRDefault="00000000" w:rsidRPr="00000000" w14:paraId="00000047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Oval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8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Tempo de uso:</w:t>
            </w:r>
          </w:p>
          <w:p w:rsidR="00000000" w:rsidDel="00000000" w:rsidP="00000000" w:rsidRDefault="00000000" w:rsidRPr="00000000" w14:paraId="00000049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6 meses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Outros detalhes relevantes sobre o produto:</w:t>
            </w:r>
          </w:p>
        </w:tc>
        <w:tc>
          <w:tcPr/>
          <w:p w:rsidR="00000000" w:rsidDel="00000000" w:rsidP="00000000" w:rsidRDefault="00000000" w:rsidRPr="00000000" w14:paraId="0000004C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Testamos todas as cores bases (preta, azul e vermelha)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dj8h20lt2m89" w:id="5"/>
      <w:bookmarkEnd w:id="5"/>
      <w:r w:rsidDel="00000000" w:rsidR="00000000" w:rsidRPr="00000000">
        <w:rPr>
          <w:rtl w:val="0"/>
        </w:rPr>
        <w:t xml:space="preserve">Tabela de Análise</w:t>
      </w:r>
    </w:p>
    <w:tbl>
      <w:tblPr>
        <w:tblStyle w:val="Table2"/>
        <w:tblW w:w="9493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3969"/>
        <w:gridCol w:w="3544"/>
        <w:tblGridChange w:id="0">
          <w:tblGrid>
            <w:gridCol w:w="1980"/>
            <w:gridCol w:w="3969"/>
            <w:gridCol w:w="3544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4F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Característica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0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Sua percepção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1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Referência da evidência</w:t>
            </w:r>
          </w:p>
        </w:tc>
      </w:tr>
      <w:tr>
        <w:trPr>
          <w:cantSplit w:val="0"/>
          <w:trHeight w:val="1357" w:hRule="atLeast"/>
          <w:tblHeader w:val="0"/>
        </w:trPr>
        <w:tc>
          <w:tcPr/>
          <w:p w:rsidR="00000000" w:rsidDel="00000000" w:rsidP="00000000" w:rsidRDefault="00000000" w:rsidRPr="00000000" w14:paraId="00000052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Usabilidade:</w:t>
            </w:r>
          </w:p>
          <w:p w:rsidR="00000000" w:rsidDel="00000000" w:rsidP="00000000" w:rsidRDefault="00000000" w:rsidRPr="00000000" w14:paraId="00000053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É uma caneta muito gostosa de usar, ela tem um toque macio e de fácil deslizamento, seu corpo, um pouco mais grosso que uma Bic, faz com que a caneta fique muito confortável na escrita.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095500" cy="2095500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1: Comparação de tamanho e grossura.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8" w:hRule="atLeast"/>
          <w:tblHeader w:val="0"/>
        </w:trPr>
        <w:tc>
          <w:tcPr/>
          <w:p w:rsidR="00000000" w:rsidDel="00000000" w:rsidP="00000000" w:rsidRDefault="00000000" w:rsidRPr="00000000" w14:paraId="00000057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Matéria prima:</w:t>
            </w:r>
          </w:p>
        </w:tc>
        <w:tc>
          <w:tcPr/>
          <w:p w:rsidR="00000000" w:rsidDel="00000000" w:rsidP="00000000" w:rsidRDefault="00000000" w:rsidRPr="00000000" w14:paraId="00000058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Todo o material é em plástico e borracha, sendo que a maior parte é em plástico cobrindo o corpo e a tampa. A borracha fica na parte inferior (no estilo de apagador) para apagar com fricção e na parte superior, para uma pegada de dedos mais firme.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095500" cy="2095500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br w:type="textWrapping"/>
              <w:t xml:space="preserve">Imagem 2: Composição dos materiais.</w:t>
            </w:r>
          </w:p>
        </w:tc>
      </w:tr>
      <w:tr>
        <w:trPr>
          <w:cantSplit w:val="0"/>
          <w:trHeight w:val="2167" w:hRule="atLeast"/>
          <w:tblHeader w:val="0"/>
        </w:trPr>
        <w:tc>
          <w:tcPr/>
          <w:p w:rsidR="00000000" w:rsidDel="00000000" w:rsidP="00000000" w:rsidRDefault="00000000" w:rsidRPr="00000000" w14:paraId="0000005A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Performance:</w:t>
            </w:r>
          </w:p>
        </w:tc>
        <w:tc>
          <w:tcPr/>
          <w:p w:rsidR="00000000" w:rsidDel="00000000" w:rsidP="00000000" w:rsidRDefault="00000000" w:rsidRPr="00000000" w14:paraId="0000005B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desempenho dela é bom, tendo uma boa escrita e uma tinta bem visível. Não sei se é por ser em gel, as vezes, a tinta falha e tem que dar uma “assoprada” para fazer a tinta do cano seguir seu fluxo.</w:t>
            </w:r>
          </w:p>
        </w:tc>
        <w:tc>
          <w:tcPr/>
          <w:p w:rsidR="00000000" w:rsidDel="00000000" w:rsidP="00000000" w:rsidRDefault="00000000" w:rsidRPr="00000000" w14:paraId="0000005C">
            <w:pPr>
              <w:spacing w:line="360" w:lineRule="auto"/>
              <w:jc w:val="both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095500" cy="2095500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br w:type="textWrapping"/>
              <w:t xml:space="preserve">Imagem 3: Escrita da caneta.</w:t>
            </w:r>
          </w:p>
        </w:tc>
      </w:tr>
      <w:tr>
        <w:trPr>
          <w:cantSplit w:val="0"/>
          <w:trHeight w:val="2178" w:hRule="atLeast"/>
          <w:tblHeader w:val="0"/>
        </w:trPr>
        <w:tc>
          <w:tcPr/>
          <w:p w:rsidR="00000000" w:rsidDel="00000000" w:rsidP="00000000" w:rsidRDefault="00000000" w:rsidRPr="00000000" w14:paraId="0000005D">
            <w:pPr>
              <w:spacing w:line="360" w:lineRule="auto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sz w:val="24"/>
                <w:szCs w:val="24"/>
                <w:rtl w:val="0"/>
              </w:rPr>
              <w:t xml:space="preserve">Design: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line="360" w:lineRule="auto"/>
              <w:jc w:val="both"/>
              <w:rPr>
                <w:rFonts w:ascii="Arial" w:cs="Arial" w:eastAsia="Arial" w:hAnsi="Arial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 design não é dos mais compactos, ela é um pouco mais grossa que uma Bic, mas isso faz com ela se encaixe bem na mão e a parte superior 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em borracha</w:t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 faz com que os dedos fiquem bem seguros. A tampa neste produto é o maior deslocado, pois se eu colocar ela na parte inferior terei que ficar tirando toda vez que quiser usar a parte apagável. 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spacing w:line="360" w:lineRule="auto"/>
              <w:jc w:val="both"/>
              <w:rPr>
                <w:rFonts w:ascii="Arial" w:cs="Arial" w:eastAsia="Arial" w:hAnsi="Arial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</w:rPr>
              <w:drawing>
                <wp:inline distB="114300" distT="114300" distL="114300" distR="114300">
                  <wp:extent cx="2095500" cy="20955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Imagem 4: Embalagem do produto com proposta de marketing.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t6r834o34tex" w:id="6"/>
      <w:bookmarkEnd w:id="6"/>
      <w:r w:rsidDel="00000000" w:rsidR="00000000" w:rsidRPr="00000000">
        <w:rPr>
          <w:rtl w:val="0"/>
        </w:rPr>
        <w:t xml:space="preserve"> Relatório </w:t>
      </w:r>
    </w:p>
    <w:p w:rsidR="00000000" w:rsidDel="00000000" w:rsidP="00000000" w:rsidRDefault="00000000" w:rsidRPr="00000000" w14:paraId="0000006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produto analisado foi a caneta apagável em gel da marca Oval, utilizada somente por mim e com frequência nos últimos 6 meses, principalmente para estudos e anotações. Testei as cores preta, azul e vermelha, todas com boa pigmentação e desempenho satisfatório, embora em alguns momentos a tinta falhe e seja necessário assoprar ou balançar a caneta para o fluxo voltar.</w:t>
      </w:r>
    </w:p>
    <w:p w:rsidR="00000000" w:rsidDel="00000000" w:rsidP="00000000" w:rsidRDefault="00000000" w:rsidRPr="00000000" w14:paraId="0000006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escrita é confortável graças ao corpo um pouco mais grosso e à parte emborrachada, que proporciona boa pegada e firmeza. O material é resistente, feito de plástico e borracha, suportando bem o uso diário e pequenas quedas.</w:t>
      </w:r>
    </w:p>
    <w:p w:rsidR="00000000" w:rsidDel="00000000" w:rsidP="00000000" w:rsidRDefault="00000000" w:rsidRPr="00000000" w14:paraId="0000006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 maior problema está na usabilidade: o apagador fica na parte inferior da caneta, que é onde normalmente colocamos a tampa enquanto escrevemos. Isso obriga a remoção da tampa sempre que quisermos apagar algo, o que torna o uso menos prático. Apesar disso, a caneta é funcional e cumpre bem sua proposta.</w:t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pvufzs3rr9v1" w:id="7"/>
      <w:bookmarkEnd w:id="7"/>
      <w:r w:rsidDel="00000000" w:rsidR="00000000" w:rsidRPr="00000000">
        <w:rPr>
          <w:rtl w:val="0"/>
        </w:rPr>
        <w:t xml:space="preserve"> Evidências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`</w:t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699865" cy="269806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9865" cy="2698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Imagem </w:t>
      </w:r>
      <w:r w:rsidDel="00000000" w:rsidR="00000000" w:rsidRPr="00000000">
        <w:rPr>
          <w:rFonts w:ascii="Arial" w:cs="Arial" w:eastAsia="Arial" w:hAnsi="Arial"/>
          <w:rtl w:val="0"/>
        </w:rPr>
        <w:t xml:space="preserve">5</w:t>
      </w:r>
      <w:r w:rsidDel="00000000" w:rsidR="00000000" w:rsidRPr="00000000">
        <w:rPr>
          <w:rFonts w:ascii="Arial" w:cs="Arial" w:eastAsia="Arial" w:hAnsi="Arial"/>
          <w:color w:val="000000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rtl w:val="0"/>
        </w:rPr>
        <w:t xml:space="preserve">Pegada da caneta.</w:t>
      </w:r>
    </w:p>
    <w:p w:rsidR="00000000" w:rsidDel="00000000" w:rsidP="00000000" w:rsidRDefault="00000000" w:rsidRPr="00000000" w14:paraId="0000006A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699865" cy="2698065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9865" cy="2698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Imagem 6: Ponta da caneta em borracha.</w:t>
      </w:r>
    </w:p>
    <w:p w:rsidR="00000000" w:rsidDel="00000000" w:rsidP="00000000" w:rsidRDefault="00000000" w:rsidRPr="00000000" w14:paraId="0000006B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699865" cy="269806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9865" cy="2698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Imagem 7: Final da caneta e tampa, com o mesmo design.</w:t>
      </w:r>
    </w:p>
    <w:p w:rsidR="00000000" w:rsidDel="00000000" w:rsidP="00000000" w:rsidRDefault="00000000" w:rsidRPr="00000000" w14:paraId="0000006C">
      <w:pPr>
        <w:spacing w:line="360" w:lineRule="auto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2699865" cy="269806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9865" cy="2698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br w:type="textWrapping"/>
        <w:t xml:space="preserve">Imagem 8: Tampa no final da caneta.</w:t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rFonts w:ascii="Arial" w:cs="Arial" w:eastAsia="Arial" w:hAnsi="Arial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numPr>
          <w:ilvl w:val="1"/>
          <w:numId w:val="1"/>
        </w:numPr>
        <w:ind w:left="1080" w:hanging="360"/>
        <w:rPr/>
      </w:pPr>
      <w:bookmarkStart w:colFirst="0" w:colLast="0" w:name="_heading=h.qbspavqge9ki" w:id="8"/>
      <w:bookmarkEnd w:id="8"/>
      <w:r w:rsidDel="00000000" w:rsidR="00000000" w:rsidRPr="00000000">
        <w:rPr>
          <w:rtl w:val="0"/>
        </w:rPr>
        <w:t xml:space="preserve">Onde encontrar</w:t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Esse produto pode ser encontrado com facilidade em papelarias físicas, lojas de escritório ou online, como na Kalunga (onde foi comprada essas unidades).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heading=h.6fc0zgfwzikv" w:id="9"/>
      <w:bookmarkEnd w:id="9"/>
      <w:r w:rsidDel="00000000" w:rsidR="00000000" w:rsidRPr="00000000">
        <w:rPr>
          <w:rtl w:val="0"/>
        </w:rPr>
        <w:t xml:space="preserve">CONCLUSÃO</w:t>
      </w:r>
    </w:p>
    <w:p w:rsidR="00000000" w:rsidDel="00000000" w:rsidP="00000000" w:rsidRDefault="00000000" w:rsidRPr="00000000" w14:paraId="00000072">
      <w:pPr>
        <w:spacing w:line="360" w:lineRule="auto"/>
        <w:jc w:val="both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 Caneta Apagável em Gel da marca Oval é uma boa solução para quem busca uma escrita confortável com a possibilidade de correções. Apesar de apresentar um desempenho geral positivo, com bom material e uma usabilidade agradável, seu design funcional apresenta um erro relevante ao dificultar o acesso ao apagador. Essa falha, embora simples, impacta diretamente na experiência do usuário e poderia ser corrigida com ajustes relativamente fáceis no projeto como colocar a parte do apagador no topo da tampa, já que tem o mesmo design ou deixar nas duas partes (no fundo da caneta e no topo da tampa) caso o usuário venha a perder a tampa com o decorrer do tempo. Concluo que o produto tem potencial, mas ainda há espaço para melhorias significativas, principalmente no quesito usabilidade.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3">
      <w:pPr>
        <w:spacing w:line="360" w:lineRule="auto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numPr>
          <w:ilvl w:val="0"/>
          <w:numId w:val="1"/>
        </w:numPr>
        <w:ind w:left="720" w:hanging="360"/>
        <w:rPr/>
      </w:pPr>
      <w:bookmarkStart w:colFirst="0" w:colLast="0" w:name="_heading=h.k21pr62s6gdb" w:id="10"/>
      <w:bookmarkEnd w:id="10"/>
      <w:r w:rsidDel="00000000" w:rsidR="00000000" w:rsidRPr="00000000">
        <w:rPr>
          <w:rtl w:val="0"/>
        </w:rPr>
        <w:t xml:space="preserve">REFERÊNCIAS BIBLIOGRÁFICAS </w:t>
      </w:r>
    </w:p>
    <w:p w:rsidR="00000000" w:rsidDel="00000000" w:rsidP="00000000" w:rsidRDefault="00000000" w:rsidRPr="00000000" w14:paraId="00000075">
      <w:pPr>
        <w:spacing w:line="360" w:lineRule="auto"/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OVAL. Caneta apagável em gel esferográfica ponta 0.7mm preta. Disponível em: https://www.kalunga.com.br/prod/caneta-apagavel-em-gel-esferografica-ponta-0-7mm-preta-oval-bt-1-un/176150. Acesso em: 08 abr. 2025</w:t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"/>
      <w:lvlJc w:val="left"/>
      <w:pPr>
        <w:ind w:left="1080" w:hanging="360"/>
      </w:pPr>
      <w:rPr/>
    </w:lvl>
    <w:lvl w:ilvl="2">
      <w:start w:val="1"/>
      <w:numFmt w:val="decimal"/>
      <w:lvlText w:val="%1.%2.%3"/>
      <w:lvlJc w:val="left"/>
      <w:pPr>
        <w:ind w:left="1800" w:hanging="720"/>
      </w:pPr>
      <w:rPr/>
    </w:lvl>
    <w:lvl w:ilvl="3">
      <w:start w:val="1"/>
      <w:numFmt w:val="decimal"/>
      <w:lvlText w:val="%1.%2.%3.%4"/>
      <w:lvlJc w:val="left"/>
      <w:pPr>
        <w:ind w:left="2520" w:hanging="1080"/>
      </w:pPr>
      <w:rPr/>
    </w:lvl>
    <w:lvl w:ilvl="4">
      <w:start w:val="1"/>
      <w:numFmt w:val="decimal"/>
      <w:lvlText w:val="%1.%2.%3.%4.%5"/>
      <w:lvlJc w:val="left"/>
      <w:pPr>
        <w:ind w:left="2880" w:hanging="1080"/>
      </w:pPr>
      <w:rPr/>
    </w:lvl>
    <w:lvl w:ilvl="5">
      <w:start w:val="1"/>
      <w:numFmt w:val="decimal"/>
      <w:lvlText w:val="%1.%2.%3.%4.%5.%6"/>
      <w:lvlJc w:val="left"/>
      <w:pPr>
        <w:ind w:left="3600" w:hanging="1440"/>
      </w:pPr>
      <w:rPr/>
    </w:lvl>
    <w:lvl w:ilvl="6">
      <w:start w:val="1"/>
      <w:numFmt w:val="decimal"/>
      <w:lvlText w:val="%1.%2.%3.%4.%5.%6.%7"/>
      <w:lvlJc w:val="left"/>
      <w:pPr>
        <w:ind w:left="3960" w:hanging="1440"/>
      </w:pPr>
      <w:rPr/>
    </w:lvl>
    <w:lvl w:ilvl="7">
      <w:start w:val="1"/>
      <w:numFmt w:val="decimal"/>
      <w:lvlText w:val="%1.%2.%3.%4.%5.%6.%7.%8"/>
      <w:lvlJc w:val="left"/>
      <w:pPr>
        <w:ind w:left="4680" w:hanging="1800"/>
      </w:pPr>
      <w:rPr/>
    </w:lvl>
    <w:lvl w:ilvl="8">
      <w:start w:val="1"/>
      <w:numFmt w:val="decimal"/>
      <w:lvlText w:val="%1.%2.%3.%4.%5.%6.%7.%8.%9"/>
      <w:lvlJc w:val="left"/>
      <w:pPr>
        <w:ind w:left="5040" w:hanging="180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360" w:lineRule="auto"/>
      <w:ind w:left="72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2">
    <w:name w:val="heading 2"/>
    <w:basedOn w:val="Normal"/>
    <w:next w:val="Normal"/>
    <w:pPr>
      <w:spacing w:line="360" w:lineRule="auto"/>
      <w:ind w:left="1080" w:hanging="360"/>
      <w:jc w:val="both"/>
    </w:pPr>
    <w:rPr>
      <w:rFonts w:ascii="Arial" w:cs="Arial" w:eastAsia="Arial" w:hAnsi="Arial"/>
      <w:b w:val="1"/>
      <w:color w:val="000000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har"/>
    <w:uiPriority w:val="9"/>
    <w:qFormat w:val="1"/>
    <w:rsid w:val="006B1007"/>
    <w:pPr>
      <w:numPr>
        <w:numId w:val="9"/>
      </w:numPr>
      <w:spacing w:line="360" w:lineRule="auto"/>
      <w:jc w:val="both"/>
      <w:outlineLvl w:val="0"/>
    </w:pPr>
    <w:rPr>
      <w:rFonts w:ascii="Arial" w:cs="Arial" w:eastAsia="Arial" w:hAnsi="Arial"/>
      <w:b w:val="1"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 w:val="1"/>
    <w:qFormat w:val="1"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cs="Arial" w:hAnsi="Arial"/>
      <w:b w:val="1"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character" w:styleId="Hyperlink">
    <w:name w:val="Hyperlink"/>
    <w:basedOn w:val="Fontepargpadro"/>
    <w:uiPriority w:val="99"/>
    <w:unhideWhenUsed w:val="1"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 w:val="1"/>
    <w:rsid w:val="00872A27"/>
    <w:pPr>
      <w:ind w:left="720"/>
      <w:contextualSpacing w:val="1"/>
    </w:pPr>
  </w:style>
  <w:style w:type="paragraph" w:styleId="Ttulo">
    <w:name w:val="Title"/>
    <w:basedOn w:val="Normal"/>
    <w:next w:val="Normal"/>
    <w:link w:val="TtuloChar"/>
    <w:uiPriority w:val="10"/>
    <w:qFormat w:val="1"/>
    <w:rsid w:val="0005157A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 w:val="1"/>
    <w:rsid w:val="0005157A"/>
    <w:pPr>
      <w:numPr>
        <w:ilvl w:val="1"/>
      </w:numPr>
    </w:pPr>
    <w:rPr>
      <w:rFonts w:eastAsiaTheme="minorEastAsia"/>
      <w:color w:val="5a5a5a" w:themeColor="text1" w:themeTint="0000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0000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cs="Arial" w:eastAsia="Arial" w:hAnsi="Arial"/>
      <w:b w:val="1"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cs="Arial" w:hAnsi="Arial"/>
      <w:b w:val="1"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 w:val="1"/>
    <w:qFormat w:val="1"/>
    <w:rsid w:val="000A411C"/>
    <w:pPr>
      <w:keepNext w:val="1"/>
      <w:keepLines w:val="1"/>
      <w:numPr>
        <w:numId w:val="0"/>
      </w:numPr>
      <w:spacing w:after="0" w:before="480" w:line="276" w:lineRule="auto"/>
      <w:jc w:val="left"/>
      <w:outlineLvl w:val="9"/>
    </w:pPr>
    <w:rPr>
      <w:rFonts w:asciiTheme="majorHAnsi" w:cstheme="majorBidi" w:eastAsiaTheme="majorEastAsia" w:hAnsiTheme="majorHAnsi"/>
      <w:bCs w:val="1"/>
      <w:color w:val="2e74b5" w:themeColor="accent1" w:themeShade="0000BF"/>
      <w:sz w:val="28"/>
      <w:szCs w:val="28"/>
      <w:lang w:eastAsia="pt-BR"/>
    </w:rPr>
  </w:style>
  <w:style w:type="paragraph" w:styleId="Sumrio1">
    <w:name w:val="toc 1"/>
    <w:basedOn w:val="Normal"/>
    <w:next w:val="Normal"/>
    <w:autoRedefine w:val="1"/>
    <w:uiPriority w:val="39"/>
    <w:unhideWhenUsed w:val="1"/>
    <w:rsid w:val="000A411C"/>
    <w:pPr>
      <w:spacing w:after="0" w:before="120"/>
    </w:pPr>
    <w:rPr>
      <w:b w:val="1"/>
      <w:bCs w:val="1"/>
      <w:i w:val="1"/>
      <w:iCs w:val="1"/>
      <w:sz w:val="24"/>
      <w:szCs w:val="24"/>
    </w:rPr>
  </w:style>
  <w:style w:type="paragraph" w:styleId="Sumrio2">
    <w:name w:val="toc 2"/>
    <w:basedOn w:val="Normal"/>
    <w:next w:val="Normal"/>
    <w:autoRedefine w:val="1"/>
    <w:uiPriority w:val="39"/>
    <w:unhideWhenUsed w:val="1"/>
    <w:rsid w:val="000A411C"/>
    <w:pPr>
      <w:spacing w:after="0" w:before="120"/>
      <w:ind w:left="220"/>
    </w:pPr>
    <w:rPr>
      <w:b w:val="1"/>
      <w:bCs w:val="1"/>
    </w:rPr>
  </w:style>
  <w:style w:type="paragraph" w:styleId="Sumrio3">
    <w:name w:val="toc 3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 w:val="1"/>
    <w:uiPriority w:val="39"/>
    <w:semiHidden w:val="1"/>
    <w:unhideWhenUsed w:val="1"/>
    <w:rsid w:val="000A411C"/>
    <w:pPr>
      <w:spacing w:after="0"/>
      <w:ind w:left="1760"/>
    </w:pPr>
    <w:rPr>
      <w:sz w:val="20"/>
      <w:szCs w:val="20"/>
    </w:rPr>
  </w:style>
  <w:style w:type="paragraph" w:styleId="Subtitle">
    <w:name w:val="Subtitle"/>
    <w:basedOn w:val="Normal"/>
    <w:next w:val="Normal"/>
    <w:pPr/>
    <w:rPr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Ysqij5nYtQMcG/M3GBR/je6D2A==">CgMxLjAyDmgucm9iMWEyd3VtOHZ2Mg5oLmhjZThhYm04amduZDIOaC4zbHJxejZ4dW8zNG4yDmguMzU3OHZqY3VxamJjMg5oLm51d2xqMXRyeXQweTIOaC5kajhoMjBsdDJtODkyDmgudDZyODM0bzM0dGV4Mg5oLnB2dWZ6czNycjl2MTIOaC5xYnNwYXZxZ2U5a2kyDmguNmZjMHpnZnd6aWt2Mg5oLmsyMXByNjJzNmdkYjgAciExZDJQczlRamhNM1l3TktWNEttYWpEeFNfbzhEM3VKTU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2021-05-30T20:28:00Z</dcterms:created>
  <dc:creator>logonucd</dc:creator>
</cp:coreProperties>
</file>